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40" w:rsidRDefault="00263540" w:rsidP="00EB3205">
      <w:pPr>
        <w:jc w:val="center"/>
        <w:rPr>
          <w:sz w:val="28"/>
          <w:szCs w:val="28"/>
        </w:rPr>
      </w:pPr>
    </w:p>
    <w:p w:rsidR="00EB3205" w:rsidRDefault="00EB3205" w:rsidP="00EB3205">
      <w:pPr>
        <w:jc w:val="center"/>
        <w:rPr>
          <w:sz w:val="28"/>
          <w:szCs w:val="28"/>
        </w:rPr>
      </w:pPr>
      <w:r>
        <w:rPr>
          <w:sz w:val="28"/>
          <w:szCs w:val="28"/>
        </w:rPr>
        <w:t>СОВЕТ ДЕПУТАТОВ</w:t>
      </w:r>
    </w:p>
    <w:p w:rsidR="00EB3205" w:rsidRDefault="00EB3205" w:rsidP="00EB3205">
      <w:pPr>
        <w:jc w:val="center"/>
        <w:rPr>
          <w:sz w:val="28"/>
          <w:szCs w:val="28"/>
        </w:rPr>
      </w:pPr>
      <w:r>
        <w:rPr>
          <w:sz w:val="28"/>
          <w:szCs w:val="28"/>
        </w:rPr>
        <w:t>ОТРАДНЕНСКОГО СЕЛЬСОВЕТА</w:t>
      </w:r>
    </w:p>
    <w:p w:rsidR="00EB3205" w:rsidRDefault="00EB3205" w:rsidP="00EB3205">
      <w:pPr>
        <w:jc w:val="center"/>
        <w:rPr>
          <w:sz w:val="28"/>
          <w:szCs w:val="28"/>
        </w:rPr>
      </w:pPr>
      <w:r>
        <w:rPr>
          <w:sz w:val="28"/>
          <w:szCs w:val="28"/>
        </w:rPr>
        <w:t>КУЙБЫШЕВСКОГО РАЙОНА НОВОСИБИРСКОЙ ОБЛАСТИ</w:t>
      </w:r>
    </w:p>
    <w:p w:rsidR="00EB3205" w:rsidRDefault="00EB3205" w:rsidP="00EB3205">
      <w:pPr>
        <w:jc w:val="center"/>
        <w:rPr>
          <w:sz w:val="28"/>
          <w:szCs w:val="28"/>
        </w:rPr>
      </w:pPr>
      <w:r>
        <w:rPr>
          <w:sz w:val="28"/>
          <w:szCs w:val="28"/>
        </w:rPr>
        <w:t>ШЕСТОГО СОЗЫВА</w:t>
      </w:r>
    </w:p>
    <w:p w:rsidR="00EB3205" w:rsidRDefault="00EB3205" w:rsidP="00EB3205">
      <w:pPr>
        <w:jc w:val="center"/>
        <w:rPr>
          <w:sz w:val="28"/>
          <w:szCs w:val="28"/>
        </w:rPr>
      </w:pPr>
      <w:r>
        <w:rPr>
          <w:sz w:val="28"/>
          <w:szCs w:val="28"/>
        </w:rPr>
        <w:t>РЕШЕНИЕ</w:t>
      </w:r>
    </w:p>
    <w:p w:rsidR="00EB3205" w:rsidRDefault="00EB3205" w:rsidP="00EB3205">
      <w:pPr>
        <w:jc w:val="center"/>
        <w:rPr>
          <w:sz w:val="28"/>
          <w:szCs w:val="28"/>
        </w:rPr>
      </w:pPr>
      <w:r>
        <w:rPr>
          <w:sz w:val="28"/>
          <w:szCs w:val="28"/>
        </w:rPr>
        <w:t>четырнадцатой сессии</w:t>
      </w:r>
    </w:p>
    <w:p w:rsidR="00EB3205" w:rsidRDefault="00EB3205" w:rsidP="00EB3205">
      <w:pPr>
        <w:rPr>
          <w:sz w:val="28"/>
          <w:szCs w:val="28"/>
        </w:rPr>
      </w:pPr>
      <w:r>
        <w:rPr>
          <w:sz w:val="28"/>
          <w:szCs w:val="28"/>
        </w:rPr>
        <w:t xml:space="preserve">         </w:t>
      </w:r>
      <w:r w:rsidR="0025347D">
        <w:rPr>
          <w:sz w:val="28"/>
          <w:szCs w:val="28"/>
        </w:rPr>
        <w:t>19.11.</w:t>
      </w:r>
      <w:r>
        <w:rPr>
          <w:sz w:val="28"/>
          <w:szCs w:val="28"/>
        </w:rPr>
        <w:t xml:space="preserve">2021 г.                                                                                             № </w:t>
      </w:r>
      <w:r w:rsidR="0025347D">
        <w:rPr>
          <w:sz w:val="28"/>
          <w:szCs w:val="28"/>
        </w:rPr>
        <w:t>6</w:t>
      </w:r>
    </w:p>
    <w:p w:rsidR="00EB3205" w:rsidRDefault="00EB3205" w:rsidP="00EB3205">
      <w:pPr>
        <w:jc w:val="center"/>
        <w:rPr>
          <w:sz w:val="28"/>
          <w:szCs w:val="28"/>
        </w:rPr>
      </w:pPr>
      <w:r>
        <w:rPr>
          <w:sz w:val="28"/>
          <w:szCs w:val="28"/>
        </w:rPr>
        <w:t>с. Отрадненское</w:t>
      </w:r>
    </w:p>
    <w:p w:rsidR="00EB3205" w:rsidRDefault="00EB3205" w:rsidP="00EB3205">
      <w:pPr>
        <w:rPr>
          <w:sz w:val="28"/>
          <w:szCs w:val="28"/>
        </w:rPr>
      </w:pPr>
    </w:p>
    <w:p w:rsidR="00EB3205" w:rsidRDefault="00EB3205" w:rsidP="00EB3205">
      <w:pPr>
        <w:rPr>
          <w:sz w:val="28"/>
          <w:szCs w:val="28"/>
        </w:rPr>
      </w:pPr>
    </w:p>
    <w:p w:rsidR="00EB3205" w:rsidRPr="00EB3205" w:rsidRDefault="00EB3205" w:rsidP="00EB3205">
      <w:pPr>
        <w:ind w:right="142"/>
        <w:jc w:val="center"/>
        <w:rPr>
          <w:b/>
          <w:sz w:val="28"/>
          <w:szCs w:val="28"/>
        </w:rPr>
      </w:pPr>
      <w:r w:rsidRPr="00EB3205">
        <w:rPr>
          <w:b/>
          <w:bCs/>
          <w:color w:val="000000"/>
          <w:sz w:val="28"/>
          <w:szCs w:val="28"/>
        </w:rPr>
        <w:t>Об утверждении порядка предоставления муниципальных гарантий по инвестиционным проектам за счет средств бюджета муниципального образования</w:t>
      </w:r>
      <w:r w:rsidRPr="00EB3205">
        <w:rPr>
          <w:b/>
          <w:sz w:val="28"/>
          <w:szCs w:val="28"/>
        </w:rPr>
        <w:t xml:space="preserve"> Отрадненского сельсовета Куйбышевского района Новосибирской области.</w:t>
      </w:r>
    </w:p>
    <w:p w:rsidR="00EB3205" w:rsidRPr="00EB3205" w:rsidRDefault="00EB3205" w:rsidP="00EB3205">
      <w:pPr>
        <w:autoSpaceDE w:val="0"/>
        <w:ind w:firstLine="709"/>
        <w:rPr>
          <w:b/>
          <w:bCs/>
          <w:sz w:val="28"/>
          <w:szCs w:val="28"/>
        </w:rPr>
      </w:pPr>
    </w:p>
    <w:p w:rsidR="00EB3205" w:rsidRDefault="00EB3205" w:rsidP="00EB3205">
      <w:pPr>
        <w:autoSpaceDE w:val="0"/>
        <w:ind w:firstLine="709"/>
        <w:jc w:val="both"/>
        <w:rPr>
          <w:sz w:val="28"/>
          <w:szCs w:val="28"/>
        </w:rPr>
      </w:pPr>
      <w:r w:rsidRPr="00EB3205">
        <w:rPr>
          <w:color w:val="000000"/>
          <w:sz w:val="28"/>
          <w:szCs w:val="28"/>
        </w:rPr>
        <w:t>В соответствии с Бюджетным кодексом Российской Федерации, Федеральным законом от 25.02.1999 N 39-ФЗ «Об инвестиционной деятельности в Российской Федерации, осуществляемой в форме капитальных вложений», </w:t>
      </w:r>
      <w:r>
        <w:rPr>
          <w:bCs/>
          <w:sz w:val="28"/>
          <w:szCs w:val="28"/>
        </w:rPr>
        <w:t xml:space="preserve"> </w:t>
      </w:r>
      <w:r>
        <w:rPr>
          <w:sz w:val="28"/>
          <w:szCs w:val="28"/>
        </w:rPr>
        <w:t xml:space="preserve">Совет депутатов Отрадненского сельсовета Куйбышевского района Новосибирской области </w:t>
      </w:r>
      <w:r>
        <w:rPr>
          <w:b/>
          <w:sz w:val="28"/>
          <w:szCs w:val="28"/>
        </w:rPr>
        <w:t>РЕШИЛ</w:t>
      </w:r>
      <w:r>
        <w:rPr>
          <w:sz w:val="28"/>
          <w:szCs w:val="28"/>
        </w:rPr>
        <w:t>:</w:t>
      </w:r>
    </w:p>
    <w:p w:rsidR="00EB3205" w:rsidRDefault="00EB3205" w:rsidP="00EB3205">
      <w:pPr>
        <w:autoSpaceDE w:val="0"/>
        <w:ind w:firstLine="709"/>
        <w:jc w:val="both"/>
        <w:rPr>
          <w:sz w:val="28"/>
          <w:szCs w:val="28"/>
        </w:rPr>
      </w:pPr>
    </w:p>
    <w:p w:rsidR="00EB3205" w:rsidRDefault="00EB3205" w:rsidP="00EB3205">
      <w:pPr>
        <w:pStyle w:val="a3"/>
        <w:numPr>
          <w:ilvl w:val="0"/>
          <w:numId w:val="2"/>
        </w:numPr>
        <w:spacing w:before="0" w:beforeAutospacing="0" w:after="0" w:afterAutospacing="0"/>
        <w:jc w:val="both"/>
        <w:rPr>
          <w:sz w:val="28"/>
          <w:szCs w:val="28"/>
        </w:rPr>
      </w:pPr>
      <w:r w:rsidRPr="00A6376D">
        <w:rPr>
          <w:sz w:val="28"/>
          <w:szCs w:val="28"/>
        </w:rPr>
        <w:t xml:space="preserve">Утвердить прилагаемый Порядок предоставления </w:t>
      </w:r>
      <w:proofErr w:type="gramStart"/>
      <w:r w:rsidRPr="00A6376D">
        <w:rPr>
          <w:sz w:val="28"/>
          <w:szCs w:val="28"/>
        </w:rPr>
        <w:t>муниципальных</w:t>
      </w:r>
      <w:proofErr w:type="gramEnd"/>
      <w:r w:rsidRPr="00A6376D">
        <w:rPr>
          <w:sz w:val="28"/>
          <w:szCs w:val="28"/>
        </w:rPr>
        <w:t xml:space="preserve"> </w:t>
      </w:r>
    </w:p>
    <w:p w:rsidR="00EB3205" w:rsidRDefault="00EB3205" w:rsidP="00EB3205">
      <w:pPr>
        <w:pStyle w:val="a3"/>
        <w:spacing w:before="0" w:beforeAutospacing="0" w:after="0" w:afterAutospacing="0"/>
        <w:jc w:val="both"/>
        <w:rPr>
          <w:sz w:val="28"/>
          <w:szCs w:val="28"/>
        </w:rPr>
      </w:pPr>
      <w:r w:rsidRPr="00A6376D">
        <w:rPr>
          <w:sz w:val="28"/>
          <w:szCs w:val="28"/>
        </w:rPr>
        <w:t>гарантий по инвестиционным проектам за счет средств бюджета муниципального образования Отрадненского сельсовета</w:t>
      </w:r>
      <w:r>
        <w:rPr>
          <w:sz w:val="28"/>
          <w:szCs w:val="28"/>
        </w:rPr>
        <w:t xml:space="preserve"> Куйбышевского района Новосибирской области</w:t>
      </w:r>
      <w:r w:rsidRPr="00A6376D">
        <w:rPr>
          <w:sz w:val="28"/>
          <w:szCs w:val="28"/>
        </w:rPr>
        <w:t>.</w:t>
      </w:r>
    </w:p>
    <w:p w:rsidR="00EB3205" w:rsidRPr="005E065F" w:rsidRDefault="00EB3205" w:rsidP="00EB3205">
      <w:pPr>
        <w:tabs>
          <w:tab w:val="left" w:pos="1134"/>
        </w:tabs>
        <w:jc w:val="both"/>
        <w:rPr>
          <w:sz w:val="28"/>
          <w:szCs w:val="28"/>
        </w:rPr>
      </w:pPr>
      <w:r>
        <w:rPr>
          <w:sz w:val="28"/>
          <w:szCs w:val="28"/>
        </w:rPr>
        <w:t xml:space="preserve">   2.  </w:t>
      </w:r>
      <w:r w:rsidRPr="005E065F">
        <w:rPr>
          <w:sz w:val="28"/>
          <w:szCs w:val="28"/>
        </w:rPr>
        <w:t xml:space="preserve">Настоящее решение вступает в силу после его официального опубликования. </w:t>
      </w:r>
    </w:p>
    <w:p w:rsidR="00EB3205" w:rsidRDefault="00EB3205" w:rsidP="00EB3205">
      <w:pPr>
        <w:pStyle w:val="a3"/>
        <w:spacing w:before="0" w:beforeAutospacing="0" w:after="0" w:afterAutospacing="0"/>
        <w:jc w:val="both"/>
        <w:rPr>
          <w:sz w:val="28"/>
          <w:szCs w:val="28"/>
        </w:rPr>
      </w:pPr>
    </w:p>
    <w:p w:rsidR="00EB3205" w:rsidRDefault="00EB3205" w:rsidP="00EB3205">
      <w:pPr>
        <w:pStyle w:val="a3"/>
        <w:spacing w:before="0" w:beforeAutospacing="0" w:after="0" w:afterAutospacing="0"/>
        <w:jc w:val="both"/>
        <w:rPr>
          <w:sz w:val="28"/>
          <w:szCs w:val="28"/>
        </w:rPr>
      </w:pPr>
    </w:p>
    <w:p w:rsidR="00EB3205" w:rsidRDefault="00EB3205" w:rsidP="00EB3205">
      <w:pPr>
        <w:pStyle w:val="a3"/>
        <w:spacing w:before="0" w:beforeAutospacing="0" w:after="0" w:afterAutospacing="0"/>
        <w:jc w:val="both"/>
        <w:rPr>
          <w:sz w:val="28"/>
          <w:szCs w:val="28"/>
        </w:rPr>
      </w:pPr>
    </w:p>
    <w:p w:rsidR="00EB3205" w:rsidRPr="00382DDA" w:rsidRDefault="00EB3205" w:rsidP="00EB3205">
      <w:pPr>
        <w:rPr>
          <w:sz w:val="28"/>
          <w:szCs w:val="28"/>
        </w:rPr>
      </w:pPr>
      <w:r w:rsidRPr="00382DDA">
        <w:rPr>
          <w:sz w:val="28"/>
          <w:szCs w:val="28"/>
        </w:rPr>
        <w:t>Председатель Совета депутатов</w:t>
      </w:r>
    </w:p>
    <w:p w:rsidR="00EB3205" w:rsidRPr="00382DDA" w:rsidRDefault="00EB3205" w:rsidP="00EB3205">
      <w:pPr>
        <w:rPr>
          <w:sz w:val="28"/>
          <w:szCs w:val="28"/>
        </w:rPr>
      </w:pPr>
      <w:r w:rsidRPr="00382DDA">
        <w:rPr>
          <w:sz w:val="28"/>
          <w:szCs w:val="28"/>
        </w:rPr>
        <w:t xml:space="preserve">Отрадненского сельсовета </w:t>
      </w:r>
    </w:p>
    <w:p w:rsidR="00EB3205" w:rsidRPr="00382DDA" w:rsidRDefault="00EB3205" w:rsidP="00EB3205">
      <w:pPr>
        <w:rPr>
          <w:sz w:val="28"/>
          <w:szCs w:val="28"/>
        </w:rPr>
      </w:pPr>
      <w:r w:rsidRPr="00382DDA">
        <w:rPr>
          <w:sz w:val="28"/>
          <w:szCs w:val="28"/>
        </w:rPr>
        <w:t xml:space="preserve">Куйбышевского района </w:t>
      </w:r>
    </w:p>
    <w:p w:rsidR="00EB3205" w:rsidRPr="00382DDA" w:rsidRDefault="00EB3205" w:rsidP="00EB3205">
      <w:pPr>
        <w:rPr>
          <w:sz w:val="28"/>
          <w:szCs w:val="28"/>
        </w:rPr>
      </w:pPr>
      <w:r w:rsidRPr="00382DDA">
        <w:rPr>
          <w:sz w:val="28"/>
          <w:szCs w:val="28"/>
        </w:rPr>
        <w:t xml:space="preserve">Новосибирской области                                                               Н.В. </w:t>
      </w:r>
      <w:proofErr w:type="spellStart"/>
      <w:r w:rsidRPr="00382DDA">
        <w:rPr>
          <w:sz w:val="28"/>
          <w:szCs w:val="28"/>
        </w:rPr>
        <w:t>Микушова</w:t>
      </w:r>
      <w:proofErr w:type="spellEnd"/>
    </w:p>
    <w:p w:rsidR="00EB3205" w:rsidRPr="00382DDA" w:rsidRDefault="00EB3205" w:rsidP="00EB3205">
      <w:pPr>
        <w:rPr>
          <w:sz w:val="28"/>
          <w:szCs w:val="28"/>
        </w:rPr>
      </w:pPr>
    </w:p>
    <w:p w:rsidR="00EB3205" w:rsidRPr="00382DDA" w:rsidRDefault="00EB3205" w:rsidP="00EB3205">
      <w:pPr>
        <w:rPr>
          <w:sz w:val="28"/>
          <w:szCs w:val="28"/>
        </w:rPr>
      </w:pPr>
    </w:p>
    <w:p w:rsidR="00EB3205" w:rsidRPr="00382DDA" w:rsidRDefault="00EB3205" w:rsidP="00EB3205">
      <w:pPr>
        <w:rPr>
          <w:sz w:val="28"/>
          <w:szCs w:val="28"/>
        </w:rPr>
      </w:pPr>
      <w:r w:rsidRPr="00382DDA">
        <w:rPr>
          <w:sz w:val="28"/>
          <w:szCs w:val="28"/>
        </w:rPr>
        <w:t xml:space="preserve">Глава Отрадненского сельсовета </w:t>
      </w:r>
    </w:p>
    <w:p w:rsidR="00EB3205" w:rsidRPr="00382DDA" w:rsidRDefault="00EB3205" w:rsidP="00EB3205">
      <w:pPr>
        <w:rPr>
          <w:sz w:val="28"/>
          <w:szCs w:val="28"/>
        </w:rPr>
      </w:pPr>
      <w:r w:rsidRPr="00382DDA">
        <w:rPr>
          <w:sz w:val="28"/>
          <w:szCs w:val="28"/>
        </w:rPr>
        <w:t xml:space="preserve">Куйбышевского района </w:t>
      </w:r>
    </w:p>
    <w:p w:rsidR="00EB3205" w:rsidRDefault="00EB3205" w:rsidP="00EB3205">
      <w:pPr>
        <w:rPr>
          <w:sz w:val="28"/>
          <w:szCs w:val="28"/>
        </w:rPr>
      </w:pPr>
      <w:r w:rsidRPr="00382DDA">
        <w:rPr>
          <w:sz w:val="28"/>
          <w:szCs w:val="28"/>
        </w:rPr>
        <w:t>Новосибирской области                                                              Т.А. Родионенко</w:t>
      </w:r>
    </w:p>
    <w:p w:rsidR="00EB3205" w:rsidRDefault="00EB3205" w:rsidP="00EB3205">
      <w:pPr>
        <w:rPr>
          <w:sz w:val="28"/>
          <w:szCs w:val="28"/>
        </w:rPr>
      </w:pPr>
    </w:p>
    <w:p w:rsidR="00EB3205" w:rsidRDefault="00EB3205" w:rsidP="00EB3205">
      <w:pPr>
        <w:rPr>
          <w:sz w:val="28"/>
          <w:szCs w:val="28"/>
        </w:rPr>
      </w:pPr>
    </w:p>
    <w:p w:rsidR="00EB3205" w:rsidRDefault="00EB3205" w:rsidP="00EB3205">
      <w:pPr>
        <w:rPr>
          <w:sz w:val="28"/>
          <w:szCs w:val="28"/>
        </w:rPr>
      </w:pPr>
    </w:p>
    <w:p w:rsidR="00EB3205" w:rsidRDefault="00EB3205" w:rsidP="00EB3205">
      <w:pPr>
        <w:rPr>
          <w:sz w:val="28"/>
          <w:szCs w:val="28"/>
        </w:rPr>
      </w:pPr>
    </w:p>
    <w:p w:rsidR="00EB3205" w:rsidRDefault="00EB3205" w:rsidP="00EB3205">
      <w:pPr>
        <w:rPr>
          <w:sz w:val="28"/>
          <w:szCs w:val="28"/>
        </w:rPr>
      </w:pPr>
    </w:p>
    <w:p w:rsidR="00EB3205" w:rsidRPr="00FE1310" w:rsidRDefault="00EB3205" w:rsidP="00EB3205">
      <w:pPr>
        <w:tabs>
          <w:tab w:val="num" w:pos="200"/>
        </w:tabs>
        <w:ind w:left="4536"/>
        <w:jc w:val="right"/>
        <w:outlineLvl w:val="0"/>
      </w:pPr>
      <w:r w:rsidRPr="00FE1310">
        <w:lastRenderedPageBreak/>
        <w:t>УТВЕРЖДЕНО</w:t>
      </w:r>
    </w:p>
    <w:p w:rsidR="00EB3205" w:rsidRPr="00FE1310" w:rsidRDefault="00EB3205" w:rsidP="00EB3205">
      <w:pPr>
        <w:ind w:left="4536"/>
        <w:jc w:val="right"/>
        <w:rPr>
          <w:bCs/>
          <w:color w:val="000000"/>
        </w:rPr>
      </w:pPr>
      <w:r w:rsidRPr="00FE1310">
        <w:rPr>
          <w:color w:val="000000"/>
        </w:rPr>
        <w:t xml:space="preserve">решением </w:t>
      </w:r>
      <w:r w:rsidR="0025347D">
        <w:rPr>
          <w:color w:val="000000"/>
        </w:rPr>
        <w:t xml:space="preserve">14 сессии </w:t>
      </w:r>
      <w:r w:rsidRPr="00FE1310">
        <w:rPr>
          <w:bCs/>
          <w:color w:val="000000"/>
        </w:rPr>
        <w:t>Совета депутатов</w:t>
      </w:r>
    </w:p>
    <w:p w:rsidR="00EB3205" w:rsidRPr="00FE1310" w:rsidRDefault="00EB3205" w:rsidP="00EB3205">
      <w:pPr>
        <w:ind w:left="4536"/>
        <w:jc w:val="right"/>
        <w:rPr>
          <w:bCs/>
          <w:color w:val="000000"/>
        </w:rPr>
      </w:pPr>
      <w:r w:rsidRPr="00FE1310">
        <w:rPr>
          <w:bCs/>
          <w:color w:val="000000"/>
        </w:rPr>
        <w:t xml:space="preserve">Отрадненского сельсовета </w:t>
      </w:r>
    </w:p>
    <w:p w:rsidR="00EB3205" w:rsidRPr="00FE1310" w:rsidRDefault="00EB3205" w:rsidP="00EB3205">
      <w:pPr>
        <w:ind w:left="4536"/>
        <w:jc w:val="right"/>
        <w:rPr>
          <w:bCs/>
          <w:color w:val="000000"/>
        </w:rPr>
      </w:pPr>
      <w:r w:rsidRPr="00FE1310">
        <w:rPr>
          <w:bCs/>
          <w:color w:val="000000"/>
        </w:rPr>
        <w:t>Куйбышевского района</w:t>
      </w:r>
    </w:p>
    <w:p w:rsidR="00EB3205" w:rsidRPr="00FE1310" w:rsidRDefault="00EB3205" w:rsidP="00EB3205">
      <w:pPr>
        <w:ind w:left="4536"/>
        <w:jc w:val="right"/>
        <w:rPr>
          <w:i/>
          <w:iCs/>
          <w:color w:val="000000"/>
        </w:rPr>
      </w:pPr>
      <w:r w:rsidRPr="00FE1310">
        <w:rPr>
          <w:bCs/>
          <w:color w:val="000000"/>
        </w:rPr>
        <w:t>Новосибирской области</w:t>
      </w:r>
      <w:r w:rsidRPr="00FE1310">
        <w:rPr>
          <w:b/>
          <w:bCs/>
          <w:color w:val="000000"/>
        </w:rPr>
        <w:t xml:space="preserve"> </w:t>
      </w:r>
    </w:p>
    <w:p w:rsidR="00EB3205" w:rsidRPr="00FE1310" w:rsidRDefault="0025347D" w:rsidP="00EB3205">
      <w:pPr>
        <w:ind w:left="4536"/>
        <w:jc w:val="right"/>
      </w:pPr>
      <w:r>
        <w:t>от 19.11.</w:t>
      </w:r>
      <w:r w:rsidR="00EB3205">
        <w:t>2021 №</w:t>
      </w:r>
      <w:r>
        <w:t>6</w:t>
      </w:r>
      <w:bookmarkStart w:id="0" w:name="_GoBack"/>
      <w:bookmarkEnd w:id="0"/>
      <w:r w:rsidR="00EB3205">
        <w:t xml:space="preserve"> </w:t>
      </w:r>
    </w:p>
    <w:p w:rsidR="00EB3205" w:rsidRDefault="00EB3205" w:rsidP="00EB3205">
      <w:pPr>
        <w:rPr>
          <w:szCs w:val="28"/>
        </w:rPr>
      </w:pPr>
    </w:p>
    <w:p w:rsidR="00EB3205" w:rsidRDefault="00EB3205" w:rsidP="00EB3205">
      <w:pPr>
        <w:rPr>
          <w:szCs w:val="28"/>
        </w:rPr>
      </w:pPr>
    </w:p>
    <w:p w:rsidR="00EB3205" w:rsidRPr="00D03819" w:rsidRDefault="00EB3205" w:rsidP="00EB3205">
      <w:pPr>
        <w:rPr>
          <w:szCs w:val="28"/>
        </w:rPr>
      </w:pPr>
    </w:p>
    <w:p w:rsidR="00EB3205" w:rsidRPr="00D03819" w:rsidRDefault="00EB3205" w:rsidP="00EB3205">
      <w:pPr>
        <w:pStyle w:val="a3"/>
        <w:spacing w:before="0" w:beforeAutospacing="0" w:after="0" w:afterAutospacing="0"/>
        <w:ind w:firstLine="709"/>
        <w:jc w:val="center"/>
        <w:rPr>
          <w:color w:val="000000"/>
          <w:sz w:val="28"/>
          <w:szCs w:val="28"/>
        </w:rPr>
      </w:pPr>
      <w:r w:rsidRPr="00D03819">
        <w:rPr>
          <w:b/>
          <w:bCs/>
          <w:color w:val="000000"/>
          <w:sz w:val="28"/>
          <w:szCs w:val="28"/>
        </w:rPr>
        <w:t>Порядок</w:t>
      </w:r>
    </w:p>
    <w:p w:rsidR="00EB3205" w:rsidRPr="00D03819" w:rsidRDefault="00EB3205" w:rsidP="00EB3205">
      <w:pPr>
        <w:pStyle w:val="a3"/>
        <w:spacing w:before="0" w:beforeAutospacing="0" w:after="0" w:afterAutospacing="0"/>
        <w:ind w:firstLine="709"/>
        <w:jc w:val="center"/>
        <w:rPr>
          <w:color w:val="000000"/>
          <w:sz w:val="28"/>
          <w:szCs w:val="28"/>
        </w:rPr>
      </w:pPr>
      <w:r w:rsidRPr="00D03819">
        <w:rPr>
          <w:b/>
          <w:bCs/>
          <w:color w:val="000000"/>
          <w:sz w:val="28"/>
          <w:szCs w:val="28"/>
        </w:rPr>
        <w:t xml:space="preserve">предоставления муниципальных гарантий по инвестиционным проектам за счет средств бюджета муниципального образования </w:t>
      </w:r>
      <w:r>
        <w:rPr>
          <w:b/>
          <w:bCs/>
          <w:color w:val="000000"/>
          <w:sz w:val="28"/>
          <w:szCs w:val="28"/>
        </w:rPr>
        <w:t>Отрадненского сельсовета Куйбышевского района Новосибирской области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w:t>
      </w:r>
    </w:p>
    <w:p w:rsidR="00EB3205" w:rsidRPr="00D03819" w:rsidRDefault="00EB3205" w:rsidP="00EB3205">
      <w:pPr>
        <w:pStyle w:val="a3"/>
        <w:spacing w:before="0" w:beforeAutospacing="0" w:after="0" w:afterAutospacing="0"/>
        <w:ind w:firstLine="709"/>
        <w:jc w:val="center"/>
        <w:rPr>
          <w:color w:val="000000"/>
          <w:sz w:val="28"/>
          <w:szCs w:val="28"/>
        </w:rPr>
      </w:pPr>
      <w:r w:rsidRPr="00D03819">
        <w:rPr>
          <w:b/>
          <w:bCs/>
          <w:color w:val="000000"/>
          <w:sz w:val="28"/>
          <w:szCs w:val="28"/>
        </w:rPr>
        <w:t>1. Общие положения</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1.1. Настоящий Порядок устанавливает единые условия предоставления муниципальных гарантий муниципально</w:t>
      </w:r>
      <w:r>
        <w:rPr>
          <w:color w:val="000000"/>
          <w:sz w:val="28"/>
          <w:szCs w:val="28"/>
        </w:rPr>
        <w:t xml:space="preserve">го образования </w:t>
      </w:r>
      <w:r w:rsidRPr="00DE7A6D">
        <w:rPr>
          <w:sz w:val="28"/>
          <w:szCs w:val="28"/>
        </w:rPr>
        <w:t>Отрадненского сельсовета</w:t>
      </w:r>
      <w:r>
        <w:rPr>
          <w:sz w:val="28"/>
          <w:szCs w:val="28"/>
        </w:rPr>
        <w:t xml:space="preserve"> Куйбышевского района Новосибирской области (дале</w:t>
      </w:r>
      <w:proofErr w:type="gramStart"/>
      <w:r>
        <w:rPr>
          <w:sz w:val="28"/>
          <w:szCs w:val="28"/>
        </w:rPr>
        <w:t>е-</w:t>
      </w:r>
      <w:proofErr w:type="gramEnd"/>
      <w:r>
        <w:rPr>
          <w:sz w:val="28"/>
          <w:szCs w:val="28"/>
        </w:rPr>
        <w:t xml:space="preserve"> Отрадненского сельсовета)</w:t>
      </w:r>
      <w:r w:rsidRPr="00D03819">
        <w:rPr>
          <w:color w:val="000000"/>
          <w:sz w:val="28"/>
          <w:szCs w:val="28"/>
        </w:rPr>
        <w:t xml:space="preserve">  субъектам инвестиционной деятельности.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1.2. Понятия и термины, используемые в настоящем Порядке, применяются в значениях, определенных Бюджетным кодексом Российской Федерации и Гражданским кодексом Российской Федерации.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xml:space="preserve">1.3. </w:t>
      </w:r>
      <w:proofErr w:type="gramStart"/>
      <w:r w:rsidRPr="00D03819">
        <w:rPr>
          <w:color w:val="000000"/>
          <w:sz w:val="28"/>
          <w:szCs w:val="28"/>
        </w:rPr>
        <w:t>Муниципальная гарантия муниципа</w:t>
      </w:r>
      <w:r>
        <w:rPr>
          <w:color w:val="000000"/>
          <w:sz w:val="28"/>
          <w:szCs w:val="28"/>
        </w:rPr>
        <w:t xml:space="preserve">льного образования </w:t>
      </w:r>
      <w:r w:rsidRPr="00DE7A6D">
        <w:rPr>
          <w:sz w:val="28"/>
          <w:szCs w:val="28"/>
        </w:rPr>
        <w:t>Отрадненского сельсовета</w:t>
      </w:r>
      <w:r w:rsidRPr="00D03819">
        <w:rPr>
          <w:color w:val="000000"/>
          <w:sz w:val="28"/>
          <w:szCs w:val="28"/>
        </w:rPr>
        <w:t xml:space="preserve">  (далее - муниципальная гарантия) - вид долгового обязательства, в силу которого муниципальное о</w:t>
      </w:r>
      <w:r>
        <w:rPr>
          <w:color w:val="000000"/>
          <w:sz w:val="28"/>
          <w:szCs w:val="28"/>
        </w:rPr>
        <w:t xml:space="preserve">бразование </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sidRPr="00DE7A6D">
        <w:rPr>
          <w:sz w:val="28"/>
          <w:szCs w:val="28"/>
        </w:rPr>
        <w:t xml:space="preserve"> Отрадненского сельсовета</w:t>
      </w:r>
      <w:r w:rsidRPr="00D03819">
        <w:rPr>
          <w:color w:val="000000"/>
          <w:sz w:val="28"/>
          <w:szCs w:val="28"/>
        </w:rPr>
        <w:t xml:space="preserve">  обязан при наступлении предусмотренного в муниципальной гарантии события (гарантийного случая) уплатить лицу, в пользу которого предоставлена муниципальная гарантия (бенефициару), по его письменному требованию определенную в обязательстве денежную сумму за счет средств бюджета муниципального</w:t>
      </w:r>
      <w:r>
        <w:rPr>
          <w:color w:val="000000"/>
          <w:sz w:val="28"/>
          <w:szCs w:val="28"/>
        </w:rPr>
        <w:t xml:space="preserve"> образования </w:t>
      </w:r>
      <w:r w:rsidRPr="00DE7A6D">
        <w:rPr>
          <w:sz w:val="28"/>
          <w:szCs w:val="28"/>
        </w:rPr>
        <w:t>Отрадненского сельсовета</w:t>
      </w:r>
      <w:r w:rsidRPr="00D03819">
        <w:rPr>
          <w:color w:val="000000"/>
          <w:sz w:val="28"/>
          <w:szCs w:val="28"/>
        </w:rPr>
        <w:t xml:space="preserve">  (далее – местный бюджет) в соответствии</w:t>
      </w:r>
      <w:proofErr w:type="gramEnd"/>
      <w:r w:rsidRPr="00D03819">
        <w:rPr>
          <w:color w:val="000000"/>
          <w:sz w:val="28"/>
          <w:szCs w:val="28"/>
        </w:rPr>
        <w:t xml:space="preserve"> с условиями даваемого гарантом обязательства отвечать за исполнение третьим лицом (принципалом) его обязательств перед бенефициаром.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1.4. Муниципальная гарантия предоставляется субъектом инвестиционной деятельности при соблюдении условий, предусмотренных Бюджетным кодексом Российской Федерации.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1.5. От имени муниципального образования муниципальные гарантии предоставляются Администрацией муниципального</w:t>
      </w:r>
      <w:r>
        <w:rPr>
          <w:color w:val="000000"/>
          <w:sz w:val="28"/>
          <w:szCs w:val="28"/>
        </w:rPr>
        <w:t xml:space="preserve"> образования </w:t>
      </w:r>
      <w:r w:rsidRPr="00DE7A6D">
        <w:rPr>
          <w:sz w:val="28"/>
          <w:szCs w:val="28"/>
        </w:rPr>
        <w:t>Отрадненского сельсовета</w:t>
      </w:r>
      <w:r w:rsidRPr="00D03819">
        <w:rPr>
          <w:color w:val="000000"/>
          <w:sz w:val="28"/>
          <w:szCs w:val="28"/>
        </w:rPr>
        <w:t xml:space="preserve">  (далее – Администрация муниципального образования) в пределах общей суммы предоставляемых гарантий, указанной в решении Совета депутатов муниципального образо</w:t>
      </w:r>
      <w:r>
        <w:rPr>
          <w:color w:val="000000"/>
          <w:sz w:val="28"/>
          <w:szCs w:val="28"/>
        </w:rPr>
        <w:t xml:space="preserve">вания </w:t>
      </w:r>
      <w:r w:rsidRPr="00DE7A6D">
        <w:rPr>
          <w:sz w:val="28"/>
          <w:szCs w:val="28"/>
        </w:rPr>
        <w:t>Отрадненского сельсовета</w:t>
      </w:r>
      <w:r w:rsidRPr="00D03819">
        <w:rPr>
          <w:color w:val="000000"/>
          <w:sz w:val="28"/>
          <w:szCs w:val="28"/>
        </w:rPr>
        <w:t xml:space="preserve">  о местном бюджете на очередной финансовый год и в порядке, установленном муниципальными правовыми актами.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lastRenderedPageBreak/>
        <w:t>1.6. Муниципальная гарантия предоставляется без взимания вознаграждения гаранта.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xml:space="preserve">1.7. Муниципальная гарантия предоставляется муниципальным </w:t>
      </w:r>
      <w:r>
        <w:rPr>
          <w:color w:val="000000"/>
          <w:sz w:val="28"/>
          <w:szCs w:val="28"/>
        </w:rPr>
        <w:t xml:space="preserve">образованием </w:t>
      </w:r>
      <w:r w:rsidRPr="00DE7A6D">
        <w:rPr>
          <w:sz w:val="28"/>
          <w:szCs w:val="28"/>
        </w:rPr>
        <w:t>Отрадненского сельсовета</w:t>
      </w:r>
      <w:r w:rsidRPr="00D03819">
        <w:rPr>
          <w:color w:val="000000"/>
          <w:sz w:val="28"/>
          <w:szCs w:val="28"/>
        </w:rPr>
        <w:t xml:space="preserve">  субъектам инвестиционной деятельности для реализации инвестиционных проектов в форме капитальных вложений на конкурсной основе.</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1.8. Отбор субъектов инвестиционной деятельности, которым планируется предоставление муниципальных гарантий в текущем финансовом году, осуществляется путем рассмотрения заявки о предоставлении муниципальных гарантий, подаваемых субъектами инвестиционной деятельности.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1.9. Муниципальные гарантии не могут быть предоставлены субъектам инвестиционной деятельности: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имеющим просроченную задолженность по денежным обязательствам перед муниципальным образо</w:t>
      </w:r>
      <w:r>
        <w:rPr>
          <w:color w:val="000000"/>
          <w:sz w:val="28"/>
          <w:szCs w:val="28"/>
        </w:rPr>
        <w:t xml:space="preserve">ванием </w:t>
      </w:r>
      <w:r w:rsidRPr="00DE7A6D">
        <w:rPr>
          <w:sz w:val="28"/>
          <w:szCs w:val="28"/>
        </w:rPr>
        <w:t>Отрадненского сельсовета</w:t>
      </w:r>
      <w:r w:rsidRPr="00D03819">
        <w:rPr>
          <w:color w:val="000000"/>
          <w:sz w:val="28"/>
          <w:szCs w:val="28"/>
        </w:rPr>
        <w:t>, по обязательным платежам в бюджетную систему Российской Федерации, а также неурегулированные обязательства по ранее предоставленным гарантиям;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xml:space="preserve">в </w:t>
      </w:r>
      <w:proofErr w:type="gramStart"/>
      <w:r w:rsidRPr="00D03819">
        <w:rPr>
          <w:color w:val="000000"/>
          <w:sz w:val="28"/>
          <w:szCs w:val="28"/>
        </w:rPr>
        <w:t>отношении</w:t>
      </w:r>
      <w:proofErr w:type="gramEnd"/>
      <w:r w:rsidRPr="00D03819">
        <w:rPr>
          <w:color w:val="000000"/>
          <w:sz w:val="28"/>
          <w:szCs w:val="28"/>
        </w:rPr>
        <w:t xml:space="preserve"> которых принято решение о ликвидации или реорганизации или возбуждено производство о признании банкротом;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xml:space="preserve">на </w:t>
      </w:r>
      <w:proofErr w:type="gramStart"/>
      <w:r w:rsidRPr="00D03819">
        <w:rPr>
          <w:color w:val="000000"/>
          <w:sz w:val="28"/>
          <w:szCs w:val="28"/>
        </w:rPr>
        <w:t>имущество</w:t>
      </w:r>
      <w:proofErr w:type="gramEnd"/>
      <w:r w:rsidRPr="00D03819">
        <w:rPr>
          <w:color w:val="000000"/>
          <w:sz w:val="28"/>
          <w:szCs w:val="28"/>
        </w:rPr>
        <w:t xml:space="preserve"> которых обращено взыскание в порядке, установленном законодательством Российской Федерации;</w:t>
      </w:r>
    </w:p>
    <w:p w:rsidR="00EB3205" w:rsidRPr="00D03819" w:rsidRDefault="00EB3205" w:rsidP="00EB3205">
      <w:pPr>
        <w:pStyle w:val="a3"/>
        <w:spacing w:before="0" w:beforeAutospacing="0" w:after="0" w:afterAutospacing="0"/>
        <w:ind w:firstLine="709"/>
        <w:jc w:val="both"/>
        <w:rPr>
          <w:color w:val="000000"/>
          <w:sz w:val="28"/>
          <w:szCs w:val="28"/>
        </w:rPr>
      </w:pPr>
      <w:proofErr w:type="gramStart"/>
      <w:r w:rsidRPr="00D03819">
        <w:rPr>
          <w:color w:val="000000"/>
          <w:sz w:val="28"/>
          <w:szCs w:val="28"/>
        </w:rPr>
        <w:t>осуществляющим</w:t>
      </w:r>
      <w:proofErr w:type="gramEnd"/>
      <w:r w:rsidRPr="00D03819">
        <w:rPr>
          <w:color w:val="000000"/>
          <w:sz w:val="28"/>
          <w:szCs w:val="28"/>
        </w:rPr>
        <w:t xml:space="preserve"> деятельность менее двух лет с момента государственной регистрации до момента подачи заявки о предоставлении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w:t>
      </w:r>
    </w:p>
    <w:p w:rsidR="00EB3205" w:rsidRPr="00D03819" w:rsidRDefault="00EB3205" w:rsidP="00EB3205">
      <w:pPr>
        <w:pStyle w:val="a3"/>
        <w:spacing w:before="0" w:beforeAutospacing="0" w:after="0" w:afterAutospacing="0"/>
        <w:ind w:firstLine="709"/>
        <w:jc w:val="center"/>
        <w:rPr>
          <w:color w:val="000000"/>
          <w:sz w:val="28"/>
          <w:szCs w:val="28"/>
        </w:rPr>
      </w:pPr>
      <w:bookmarkStart w:id="1" w:name="Par141"/>
      <w:bookmarkEnd w:id="1"/>
      <w:r w:rsidRPr="00D03819">
        <w:rPr>
          <w:b/>
          <w:bCs/>
          <w:color w:val="000000"/>
          <w:sz w:val="28"/>
          <w:szCs w:val="28"/>
        </w:rPr>
        <w:t>2. Организация и проведение конкурсов на право заключения договора о предоставлении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w:t>
      </w:r>
    </w:p>
    <w:p w:rsidR="00EB3205" w:rsidRPr="00D03819" w:rsidRDefault="00EB3205" w:rsidP="00EB3205">
      <w:pPr>
        <w:pStyle w:val="a3"/>
        <w:spacing w:before="0" w:beforeAutospacing="0" w:after="0" w:afterAutospacing="0"/>
        <w:ind w:firstLine="709"/>
        <w:jc w:val="both"/>
        <w:rPr>
          <w:color w:val="000000"/>
          <w:sz w:val="28"/>
          <w:szCs w:val="28"/>
        </w:rPr>
      </w:pPr>
      <w:bookmarkStart w:id="2" w:name="Par3"/>
      <w:bookmarkEnd w:id="2"/>
      <w:r w:rsidRPr="00D03819">
        <w:rPr>
          <w:color w:val="000000"/>
          <w:sz w:val="28"/>
          <w:szCs w:val="28"/>
        </w:rPr>
        <w:t>2.1. Решение о проведении конкурса на право заключения договора о предоставлении гарантии (далее - конкурс) принимается на основании постановления Администрации муниципального образования, которым также утверждаются:</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извещение о проведении конкурса;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создание комиссии по отбору лиц, претендующих на получение гарантий, а также состав такой комиссии;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форма заявки для участия в конкурсе;</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перечень документов, необходимых для участия в конкурсе;</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форма договора о предоставлении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2.2. Извещение о проведении конкурса должно содержать следующие сведения:</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условия предоставления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порядок, место и сроки подачи документов на участие в конкурсе с указанием даты и времени окончания их приема;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lastRenderedPageBreak/>
        <w:t>срок заключения с победителем конкурса договора о предоставлении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2.3. Извещение о проведении конкурса, форма заявки на участие в конкурсе, а также перечень документов, необходимых для участия в конкурсе, подлежат размещению на официальном сайте муниципального образования в информационно-телекоммуникационной сети Интернет в течение 7 рабочих дней со дня принятия решения о проведении конкурса.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2.4. Конкурс проводится открытым способом.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2.5. Отбор субъектов инвестиционной деятельности, претендующих на получение гарантий, осуществляется комиссией по проведению конкурса (далее - Комиссия). Решение о создании Комисс</w:t>
      </w:r>
      <w:proofErr w:type="gramStart"/>
      <w:r w:rsidRPr="00D03819">
        <w:rPr>
          <w:color w:val="000000"/>
          <w:sz w:val="28"/>
          <w:szCs w:val="28"/>
        </w:rPr>
        <w:t>ии и ее</w:t>
      </w:r>
      <w:proofErr w:type="gramEnd"/>
      <w:r w:rsidRPr="00D03819">
        <w:rPr>
          <w:color w:val="000000"/>
          <w:sz w:val="28"/>
          <w:szCs w:val="28"/>
        </w:rPr>
        <w:t xml:space="preserve"> состав утверждаются постановлением Администрации муниципального образования в соответствии с подпунктом 2.1. пункта 2 настоящего Порядка.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В состав Комиссии могут включаться депутаты Совета депутатов муниципального образования, представители Администрации муниципального образования, а также представители общественных организаций.</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В состав Комиссии входят председатель, секретарь и члены Комиссии. Общее количество членов Комиссии должно быть не менее 5 человек. Председатель Комиссии осуществляет общее руководство деятельностью Комиссии в соответствии с настоящим Порядком.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Комиссия вправе привлекать для участия в ее работе специалистов (экспертов) государственных, муниципальных органов и организаций.</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Члены Комиссии осуществляют свою деятельность на общественных началах.</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Заседание Комиссии считается правомочным, если на нем присутствует не менее половины членов Комиссии.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Решения Комиссии принимаются простым большинством голосов присутствующих членов Комиссии. В случае равенства голосов голос председателя Комиссии является решающим. Ход заседаний и принятие решений на заседаниях Комиссии оформляются в виде протокола. Ведение и оформление протоколов заседаний Комиссии осуществляет секретарь Комиссии.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Протоколы заседаний Комиссии подписываются председателем Комиссии, секретарем и всеми членами Комиссии, присутствовавшими на заседании.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2.6. Организационное обеспечение деятельности Комиссии, в том числе по вопросам подготовки проведения заседаний Комиссии, осуществляет Администрации муниципального образования.</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2.7. Для участия в конкурсе субъекты инвестиционной деятельности направляют в Администрацию муниципального образования документы, перечень которых устанавливается в соответствии с подпунктом 2.1. пункта 2 настоящего Порядка.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lastRenderedPageBreak/>
        <w:t>2.8. Не позднее 5 рабочих дней после даты окончания приема документов на участие в конкурсе Администрация муниципального образования направляет указанные документы на рассмотрение Комиссии.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2.9. В течение 10 рабочих дней со дня поступления документов для участия в конкурсе Комиссия осуществляет проверку соответствия срока подачи и полноты представленных документов.</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2.10. В случае несоответствия представленных субъектами инвестиционной деятельности документов требованиям конкурсной документации Комиссия принимает решение об отказе в предоставлении гарантии указанным лицам и направляет указанное решение в Администрацию муниципального образования с обоснованием причин отказа.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2.11. В случае соответствия документов на участие в конкурсе требованиям конкурсной документации указанные документы направляются Комиссией в финансовый отдел Администрации муниципального образования для проведения:</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анализа финансового состояния участников конкурса в целях предоставления гарантии в порядке, установленном муниципальным правовым актом;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оценки соответствия участника конкурса требованиям, указанным в подпункте 1.8 пункта 1 настоящего Порядка.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2.12. По результатам рассмотрения представленных документов финансовый отдел Администрации муниципального образования направляет в Комиссию заключение о финансовом состоянии участников конкурса с рекомендациями о предоставлении гарантии (далее - заключение финансового отдела). Срок подготовки указанного заключения составляет 30 рабочих дней со дня получения вышеуказанным органом документов на рассмотрение.</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2.13. В течение 5 рабочих дней со дня получения заключения финансового отдела Администрации муниципального образования, Комиссия проводит заседание по отбору участников конкурса, по результатам которого Комиссией определяется победитель конкурса.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2.14. Критериями определения победителя конкурса являются:</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1) максимальный бюджетный эффект от реализации инвестиционного проекта;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 наивысшая оценка научно-технических, организационных показателей, социальной и экономической эффективности инвестиционного проекта;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3) минимальный срок запрашиваемой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4) максимальная доля собственных средств субъекта инвестиционной деятельности в общем объеме финансирования инвестиционного проекта;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5) наличие гарантий,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lastRenderedPageBreak/>
        <w:t>6) наилучшее финансовое состояние субъекта инвестиционной деятельности, указанное в заключени</w:t>
      </w:r>
      <w:proofErr w:type="gramStart"/>
      <w:r w:rsidRPr="00D03819">
        <w:rPr>
          <w:color w:val="000000"/>
          <w:sz w:val="28"/>
          <w:szCs w:val="28"/>
        </w:rPr>
        <w:t>и</w:t>
      </w:r>
      <w:proofErr w:type="gramEnd"/>
      <w:r w:rsidRPr="00D03819">
        <w:rPr>
          <w:color w:val="000000"/>
          <w:sz w:val="28"/>
          <w:szCs w:val="28"/>
        </w:rPr>
        <w:t xml:space="preserve"> финансового отдела Администрации муниципального образования.</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2.15. Показателем критерия максимального бюджетного эффекта от реализации инвестиционного проекта является разница между налоговыми поступлениями в местный бюджет в результате реализации инвестиционного проекта и объемом муниципальной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Показателем социальной эффективности является повышение уровня занятости населения муниципального образо</w:t>
      </w:r>
      <w:r>
        <w:rPr>
          <w:color w:val="000000"/>
          <w:sz w:val="28"/>
          <w:szCs w:val="28"/>
        </w:rPr>
        <w:t xml:space="preserve">вания </w:t>
      </w:r>
      <w:r w:rsidRPr="00DE7A6D">
        <w:rPr>
          <w:sz w:val="28"/>
          <w:szCs w:val="28"/>
        </w:rPr>
        <w:t>Отрадненского сельсовета</w:t>
      </w:r>
      <w:r w:rsidRPr="00D03819">
        <w:rPr>
          <w:color w:val="000000"/>
          <w:sz w:val="28"/>
          <w:szCs w:val="28"/>
        </w:rPr>
        <w:t>, а также повышение их доходов.</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Показателями экономической эффективности инвестиционного проекта являются дисконтированный срок окупаемости, чистая приведенная стоимость, внутренняя норма доходности инвестиционного проекта.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2.16. В течение 3 рабочих дней со дня проведения указанного заседания Комиссия оформляет протокол о результатах проведения конкурса и направляет его копии в Администрацию муниципального образования и субъектам инвестиционной деятельности, принявшим участие в конкурсе.</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2.17. По результатам рассмотрения протокола о результатах проведения конкурса Администрация муниципального образования принимает решение о предоставлении гарантии победителю конкурса и направляет победителю приглашение на заключение договора о предоставлении гарантии.</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2.18. В случае участия в конкурсе только одного субъекта инвестиционной деятельности, документы которого соответствуют требованиям и условиям, предусмотренным конкурсной документацией, при наличии заключения финансового отдела Администрации муниципального образования с рекомендацией о предоставлении гарантии участнику Комиссия вправе принять решение о предоставлении гарантии данному участнику.</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xml:space="preserve">2.19. </w:t>
      </w:r>
      <w:proofErr w:type="gramStart"/>
      <w:r w:rsidRPr="00D03819">
        <w:rPr>
          <w:color w:val="000000"/>
          <w:sz w:val="28"/>
          <w:szCs w:val="28"/>
        </w:rPr>
        <w:t>В случае признания конкурса несостоявшимся ввиду непредставления документов на участие в конкурсе, конкурс может быть проведен повторно в течение текущего года по инициативе Администрации муниципального образования.</w:t>
      </w:r>
      <w:proofErr w:type="gramEnd"/>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2.20. Вопросы, не урегулированные настоящим Порядком, регулируются действующим законодательством.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w:t>
      </w:r>
    </w:p>
    <w:p w:rsidR="00EB3205" w:rsidRPr="00D03819" w:rsidRDefault="00EB3205" w:rsidP="00EB3205">
      <w:pPr>
        <w:pStyle w:val="a3"/>
        <w:spacing w:before="0" w:beforeAutospacing="0" w:after="0" w:afterAutospacing="0"/>
        <w:ind w:firstLine="709"/>
        <w:jc w:val="center"/>
        <w:rPr>
          <w:color w:val="000000"/>
          <w:sz w:val="28"/>
          <w:szCs w:val="28"/>
        </w:rPr>
      </w:pPr>
      <w:r w:rsidRPr="00D03819">
        <w:rPr>
          <w:b/>
          <w:bCs/>
          <w:color w:val="000000"/>
          <w:sz w:val="28"/>
          <w:szCs w:val="28"/>
        </w:rPr>
        <w:t>3. Порядок учета, предоставленных муниципальных гарантий</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 </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3.1. Финансовый отдел Администрации муниципального образования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гарантом платежей за счет средств местного бюджета по выданным муниципальным гарантиям.</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lastRenderedPageBreak/>
        <w:t>3.2. Общая сумма предоставленных муниципальных гарантий включается (учитывается) в состав муниципального долга как вид долгового обязательства.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3.3. При исполнении получателем муниципальной гарантии своих обязательств перед третьим лицом на соответствующую сумму сокращается муниципальный долг, что отражается в отчете об исполнении бюджета.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3.4.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как предоставление бюджетного кредита.</w:t>
      </w:r>
    </w:p>
    <w:p w:rsidR="00EB3205" w:rsidRPr="00D03819" w:rsidRDefault="00EB3205" w:rsidP="00EB3205">
      <w:pPr>
        <w:pStyle w:val="a3"/>
        <w:spacing w:before="0" w:beforeAutospacing="0" w:after="0" w:afterAutospacing="0"/>
        <w:ind w:firstLine="709"/>
        <w:jc w:val="both"/>
        <w:rPr>
          <w:color w:val="000000"/>
          <w:sz w:val="28"/>
          <w:szCs w:val="28"/>
        </w:rPr>
      </w:pPr>
      <w:r w:rsidRPr="00D03819">
        <w:rPr>
          <w:color w:val="000000"/>
          <w:sz w:val="28"/>
          <w:szCs w:val="28"/>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EB3205" w:rsidRDefault="00EB3205" w:rsidP="00EB3205">
      <w:pPr>
        <w:rPr>
          <w:sz w:val="28"/>
          <w:szCs w:val="28"/>
        </w:rPr>
      </w:pPr>
      <w:r w:rsidRPr="00382DDA">
        <w:rPr>
          <w:sz w:val="28"/>
          <w:szCs w:val="28"/>
        </w:rPr>
        <w:t xml:space="preserve"> </w:t>
      </w:r>
    </w:p>
    <w:p w:rsidR="00EB3205" w:rsidRPr="00A6376D" w:rsidRDefault="00EB3205" w:rsidP="00EB3205">
      <w:pPr>
        <w:pStyle w:val="a3"/>
        <w:spacing w:before="0" w:beforeAutospacing="0" w:after="0" w:afterAutospacing="0"/>
        <w:jc w:val="both"/>
        <w:rPr>
          <w:color w:val="000000"/>
          <w:sz w:val="28"/>
          <w:szCs w:val="28"/>
        </w:rPr>
      </w:pPr>
    </w:p>
    <w:p w:rsidR="00EB3205" w:rsidRPr="00EB3205" w:rsidRDefault="00EB3205" w:rsidP="00EB3205">
      <w:pPr>
        <w:autoSpaceDE w:val="0"/>
        <w:ind w:firstLine="709"/>
        <w:jc w:val="both"/>
        <w:rPr>
          <w:bCs/>
          <w:sz w:val="28"/>
          <w:szCs w:val="28"/>
        </w:rPr>
      </w:pPr>
    </w:p>
    <w:p w:rsidR="00094B0F" w:rsidRDefault="00094B0F"/>
    <w:sectPr w:rsidR="00094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5391"/>
    <w:multiLevelType w:val="hybridMultilevel"/>
    <w:tmpl w:val="B2AE4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0C0E02"/>
    <w:multiLevelType w:val="hybridMultilevel"/>
    <w:tmpl w:val="B058A9F2"/>
    <w:lvl w:ilvl="0" w:tplc="2D5EE50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05"/>
    <w:rsid w:val="00094B0F"/>
    <w:rsid w:val="0025347D"/>
    <w:rsid w:val="00263540"/>
    <w:rsid w:val="00EB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2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2021-11-18T02:21:00Z</cp:lastPrinted>
  <dcterms:created xsi:type="dcterms:W3CDTF">2021-11-10T03:40:00Z</dcterms:created>
  <dcterms:modified xsi:type="dcterms:W3CDTF">2021-11-18T02:22:00Z</dcterms:modified>
</cp:coreProperties>
</file>